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3EC" w:rsidRDefault="007C53EC" w:rsidP="007C53EC">
      <w:pPr>
        <w:jc w:val="center"/>
        <w:rPr>
          <w:rFonts w:ascii="宋体" w:eastAsia="宋体" w:hAnsi="宋体"/>
          <w:b/>
          <w:bCs/>
          <w:sz w:val="28"/>
          <w:szCs w:val="28"/>
        </w:rPr>
      </w:pPr>
      <w:bookmarkStart w:id="0" w:name="_GoBack"/>
      <w:r>
        <w:rPr>
          <w:rFonts w:ascii="宋体" w:eastAsia="宋体" w:hAnsi="宋体" w:hint="eastAsia"/>
          <w:b/>
          <w:bCs/>
          <w:sz w:val="28"/>
          <w:szCs w:val="28"/>
        </w:rPr>
        <w:t>投资者基本信息表（机构）</w:t>
      </w:r>
    </w:p>
    <w:tbl>
      <w:tblPr>
        <w:tblW w:w="10314" w:type="dxa"/>
        <w:tblInd w:w="-1012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709"/>
        <w:gridCol w:w="567"/>
        <w:gridCol w:w="142"/>
        <w:gridCol w:w="142"/>
        <w:gridCol w:w="1073"/>
        <w:gridCol w:w="61"/>
        <w:gridCol w:w="425"/>
        <w:gridCol w:w="567"/>
        <w:gridCol w:w="142"/>
        <w:gridCol w:w="425"/>
        <w:gridCol w:w="992"/>
        <w:gridCol w:w="2126"/>
      </w:tblGrid>
      <w:tr w:rsidR="007C53EC" w:rsidTr="007C53EC">
        <w:trPr>
          <w:trHeight w:val="5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7C53EC" w:rsidRDefault="007C53EC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客户名称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3EC" w:rsidRDefault="007C53EC">
            <w:pPr>
              <w:widowControl/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EC" w:rsidRDefault="007C53EC">
            <w:pPr>
              <w:widowControl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单位性质、资质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3EC" w:rsidRDefault="007C53EC">
            <w:pPr>
              <w:widowControl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7C53EC" w:rsidTr="007C53EC">
        <w:trPr>
          <w:trHeight w:val="51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EC" w:rsidRDefault="007C53EC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营业执照</w:t>
            </w:r>
          </w:p>
          <w:p w:rsidR="007C53EC" w:rsidRDefault="007C53EC">
            <w:pPr>
              <w:widowControl/>
              <w:ind w:firstLineChars="147" w:firstLine="265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登记证号</w:t>
            </w:r>
          </w:p>
        </w:tc>
        <w:tc>
          <w:tcPr>
            <w:tcW w:w="4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3EC" w:rsidRDefault="007C53EC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EC" w:rsidRDefault="007C53EC">
            <w:pPr>
              <w:widowControl/>
              <w:jc w:val="left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有效期限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3EC" w:rsidRDefault="007C53EC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C53EC" w:rsidTr="007C53EC">
        <w:trPr>
          <w:trHeight w:val="51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EC" w:rsidRDefault="007C53EC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经营范围</w:t>
            </w: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3EC" w:rsidRDefault="007C53EC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C53EC" w:rsidTr="007C53EC">
        <w:trPr>
          <w:trHeight w:val="51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EC" w:rsidRDefault="007C53EC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注册地址</w:t>
            </w: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3EC" w:rsidRDefault="007C53EC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C53EC" w:rsidTr="007C53EC">
        <w:trPr>
          <w:trHeight w:val="51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EC" w:rsidRDefault="007C53EC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办公地址</w:t>
            </w: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3EC" w:rsidRDefault="007C53EC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C53EC" w:rsidTr="007C53EC">
        <w:trPr>
          <w:trHeight w:val="511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3EC" w:rsidRDefault="007C53EC">
            <w:pPr>
              <w:widowControl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※机构税收居民身份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EC" w:rsidRDefault="007C53EC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机构类别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EC" w:rsidRDefault="007C53EC">
            <w:pPr>
              <w:jc w:val="left"/>
              <w:rPr>
                <w:rFonts w:ascii="宋体" w:eastAsia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□1.消极非金融机构</w:t>
            </w:r>
          </w:p>
          <w:p w:rsidR="007C53EC" w:rsidRDefault="007C53EC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□2.其他非金融机构</w:t>
            </w:r>
          </w:p>
        </w:tc>
      </w:tr>
      <w:tr w:rsidR="007C53EC" w:rsidTr="007C53EC">
        <w:trPr>
          <w:trHeight w:val="511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3EC" w:rsidRDefault="007C53EC">
            <w:pPr>
              <w:widowControl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EC" w:rsidRDefault="007C53EC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机构税收居民身份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EC" w:rsidRDefault="007C53EC">
            <w:pPr>
              <w:jc w:val="left"/>
              <w:rPr>
                <w:rFonts w:ascii="宋体" w:eastAsia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□1.仅为中国税收居民   □2.仅为非居民</w:t>
            </w:r>
          </w:p>
          <w:p w:rsidR="007C53EC" w:rsidRDefault="007C53EC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□3.既是中国税收居民又是其他国家(地区)税收居民</w:t>
            </w:r>
          </w:p>
        </w:tc>
      </w:tr>
      <w:tr w:rsidR="007C53EC" w:rsidTr="007C53EC">
        <w:trPr>
          <w:trHeight w:val="511"/>
        </w:trPr>
        <w:tc>
          <w:tcPr>
            <w:tcW w:w="4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EC" w:rsidRDefault="007C53EC">
            <w:pPr>
              <w:widowControl/>
              <w:ind w:firstLineChars="100" w:firstLine="180"/>
              <w:jc w:val="left"/>
              <w:rPr>
                <w:rFonts w:ascii="宋体" w:eastAsia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所属行业是否与期货交易品种有关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EC" w:rsidRDefault="007C53EC">
            <w:pPr>
              <w:jc w:val="center"/>
              <w:rPr>
                <w:rFonts w:ascii="宋体" w:eastAsia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有□      无□</w:t>
            </w:r>
          </w:p>
        </w:tc>
      </w:tr>
      <w:tr w:rsidR="007C53EC" w:rsidTr="007C53EC">
        <w:trPr>
          <w:trHeight w:val="511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EC" w:rsidRDefault="007C53EC">
            <w:pPr>
              <w:widowControl/>
              <w:ind w:firstLineChars="100" w:firstLine="180"/>
              <w:jc w:val="left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资金来源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EC" w:rsidRDefault="007C53EC">
            <w:pPr>
              <w:widowControl/>
              <w:ind w:firstLineChars="150" w:firstLine="270"/>
              <w:jc w:val="left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自有□    其他□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EC" w:rsidRDefault="007C53EC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是否存在实际控制关系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EC" w:rsidRDefault="007C53EC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是□     否□</w:t>
            </w:r>
          </w:p>
        </w:tc>
      </w:tr>
      <w:tr w:rsidR="007C53EC" w:rsidTr="007C53EC">
        <w:trPr>
          <w:trHeight w:val="511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EC" w:rsidRDefault="007C53EC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投资者类型</w:t>
            </w: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EC" w:rsidRDefault="007C53EC">
            <w:pPr>
              <w:jc w:val="left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工业□农业□商业贸易□多元化集团公司□房地产□投资、咨询公司□财务公司□</w:t>
            </w:r>
          </w:p>
          <w:p w:rsidR="007C53EC" w:rsidRDefault="007C53EC">
            <w:pPr>
              <w:jc w:val="left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信托□保险公司□证券集合理财□证券自营□基金专户理财□封闭式基金□QFII□</w:t>
            </w:r>
          </w:p>
          <w:p w:rsidR="007C53EC" w:rsidRDefault="007C53EC">
            <w:pPr>
              <w:jc w:val="left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保本基金□证券定向理财□开放式基金（不包括ETF）□ETF□企业年金□社保基金□银行自营□银行理财</w:t>
            </w:r>
          </w:p>
          <w:p w:rsidR="007C53EC" w:rsidRDefault="007C53EC">
            <w:pPr>
              <w:jc w:val="left"/>
              <w:rPr>
                <w:rFonts w:ascii="宋体" w:eastAsia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□其他</w:t>
            </w:r>
          </w:p>
        </w:tc>
      </w:tr>
      <w:tr w:rsidR="007C53EC" w:rsidTr="007C53EC">
        <w:trPr>
          <w:trHeight w:val="511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EC" w:rsidRDefault="007C53EC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诚信纪录</w:t>
            </w: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EC" w:rsidRDefault="007C53EC">
            <w:pPr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是否有来源于以下机构的不良诚信记录？</w:t>
            </w:r>
          </w:p>
          <w:p w:rsidR="007C53EC" w:rsidRDefault="007C53EC">
            <w:pPr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中国人民银行征信中心□ 最高人民法院失信被执行人名单□ 工商行政管理机构□</w:t>
            </w:r>
          </w:p>
          <w:p w:rsidR="007C53EC" w:rsidRDefault="007C53EC">
            <w:pPr>
              <w:jc w:val="left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税务管理机构□ 监管机构、自律组织□ 投资者在期货经营机构从事投资活动时产生的违约失信行为记录□过度维权等不当行为信息□ 其他组织</w:t>
            </w:r>
            <w:r>
              <w:rPr>
                <w:rFonts w:ascii="宋体" w:eastAsia="宋体" w:hAnsi="宋体" w:hint="eastAsia"/>
                <w:sz w:val="18"/>
                <w:szCs w:val="18"/>
                <w:u w:val="single"/>
              </w:rPr>
              <w:t xml:space="preserve">     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无不良诚信记录□</w:t>
            </w:r>
          </w:p>
        </w:tc>
      </w:tr>
      <w:tr w:rsidR="007C53EC" w:rsidTr="007C53EC">
        <w:trPr>
          <w:trHeight w:val="511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EC" w:rsidRDefault="007C53EC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控股股东或实际控制人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3EC" w:rsidRDefault="007C53EC">
            <w:pPr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EC" w:rsidRDefault="007C53EC">
            <w:pPr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国籍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3EC" w:rsidRDefault="007C53EC">
            <w:pPr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EC" w:rsidRDefault="007C53EC">
            <w:pPr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证件类型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3EC" w:rsidRDefault="007C53EC">
            <w:pPr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EC" w:rsidRDefault="007C53EC">
            <w:pPr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证件号码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3EC" w:rsidRDefault="007C53EC">
            <w:pPr>
              <w:rPr>
                <w:rFonts w:ascii="宋体" w:eastAsia="宋体" w:hAnsi="宋体" w:hint="eastAsia"/>
                <w:color w:val="FF0000"/>
                <w:sz w:val="18"/>
                <w:szCs w:val="18"/>
              </w:rPr>
            </w:pPr>
          </w:p>
        </w:tc>
      </w:tr>
      <w:tr w:rsidR="007C53EC" w:rsidTr="007C53EC">
        <w:trPr>
          <w:trHeight w:val="511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EC" w:rsidRDefault="007C53EC">
            <w:pPr>
              <w:widowControl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证件有效期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3EC" w:rsidRDefault="007C53EC">
            <w:pPr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EC" w:rsidRDefault="007C53EC">
            <w:pPr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EC" w:rsidRDefault="007C53EC">
            <w:pPr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区号    电话           手机</w:t>
            </w:r>
          </w:p>
        </w:tc>
      </w:tr>
      <w:tr w:rsidR="007C53EC" w:rsidTr="007C53EC">
        <w:trPr>
          <w:trHeight w:val="511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EC" w:rsidRDefault="007C53EC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法定代表人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3EC" w:rsidRDefault="007C53EC">
            <w:pPr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EC" w:rsidRDefault="007C53EC">
            <w:pPr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国籍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3EC" w:rsidRDefault="007C53EC">
            <w:pPr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EC" w:rsidRDefault="007C53EC">
            <w:pPr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证件类型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3EC" w:rsidRDefault="007C53EC">
            <w:pPr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EC" w:rsidRDefault="007C53EC">
            <w:pPr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证件号码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3EC" w:rsidRDefault="007C53EC">
            <w:pPr>
              <w:rPr>
                <w:rFonts w:ascii="宋体" w:eastAsia="宋体" w:hAnsi="宋体" w:hint="eastAsia"/>
                <w:sz w:val="18"/>
                <w:szCs w:val="18"/>
              </w:rPr>
            </w:pPr>
          </w:p>
        </w:tc>
      </w:tr>
      <w:tr w:rsidR="007C53EC" w:rsidTr="007C53EC">
        <w:trPr>
          <w:trHeight w:val="511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EC" w:rsidRDefault="007C53EC">
            <w:pPr>
              <w:widowControl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证件有效期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3EC" w:rsidRDefault="007C53EC">
            <w:pPr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EC" w:rsidRDefault="007C53EC">
            <w:pPr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EC" w:rsidRDefault="007C53EC">
            <w:pPr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区号    电话           手机</w:t>
            </w:r>
          </w:p>
        </w:tc>
      </w:tr>
      <w:tr w:rsidR="007C53EC" w:rsidTr="007C53EC">
        <w:trPr>
          <w:trHeight w:val="511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EC" w:rsidRDefault="007C53EC">
            <w:pPr>
              <w:widowControl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经办人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3EC" w:rsidRDefault="007C53EC">
            <w:pPr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EC" w:rsidRDefault="007C53EC">
            <w:pPr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国籍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3EC" w:rsidRDefault="007C53EC">
            <w:pPr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EC" w:rsidRDefault="007C53EC">
            <w:pPr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证件类型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3EC" w:rsidRDefault="007C53EC">
            <w:pPr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EC" w:rsidRDefault="007C53EC">
            <w:pPr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证件号码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3EC" w:rsidRDefault="007C53EC">
            <w:pPr>
              <w:rPr>
                <w:rFonts w:ascii="宋体" w:eastAsia="宋体" w:hAnsi="宋体" w:hint="eastAsia"/>
                <w:sz w:val="18"/>
                <w:szCs w:val="18"/>
              </w:rPr>
            </w:pPr>
          </w:p>
        </w:tc>
      </w:tr>
      <w:tr w:rsidR="007C53EC" w:rsidTr="007C53EC">
        <w:trPr>
          <w:trHeight w:val="511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EC" w:rsidRDefault="007C53EC">
            <w:pPr>
              <w:widowControl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证件有效期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3EC" w:rsidRDefault="007C53EC">
            <w:pPr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EC" w:rsidRDefault="007C53EC">
            <w:pPr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EC" w:rsidRDefault="007C53EC">
            <w:pPr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区号    电话           手机</w:t>
            </w:r>
          </w:p>
        </w:tc>
      </w:tr>
      <w:tr w:rsidR="007C53EC" w:rsidTr="007C53EC">
        <w:trPr>
          <w:trHeight w:val="1560"/>
        </w:trPr>
        <w:tc>
          <w:tcPr>
            <w:tcW w:w="103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EC" w:rsidRDefault="007C53EC">
            <w:pPr>
              <w:widowControl/>
              <w:ind w:leftChars="-50" w:left="-105" w:firstLineChars="66" w:firstLine="119"/>
              <w:jc w:val="left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声明：</w:t>
            </w:r>
          </w:p>
          <w:p w:rsidR="007C53EC" w:rsidRDefault="007C53EC">
            <w:pPr>
              <w:widowControl/>
              <w:jc w:val="left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．本机构承诺以上填写内容和授权事项均属实，愿意配合贵公司进行适当性评估、分类及匹配管理和履行反洗钱义务，如因以上提供的信息不真实、不准确、不完整的而产生的风险和后果，全部由本机构承担；如上述内容发生变更将及时通知贵公司，如因未能及时完成告知由此产生的后果将由本机构承担。</w:t>
            </w:r>
          </w:p>
          <w:p w:rsidR="007C53EC" w:rsidRDefault="007C53EC">
            <w:pPr>
              <w:widowControl/>
              <w:ind w:leftChars="-50" w:left="-105" w:firstLineChars="66" w:firstLine="119"/>
              <w:jc w:val="left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2．本机构有能力承担因参与期货交易而产生的风险，并保证参与交易资金来源的合法性和所提供资料的真实性。承诺遵守期货交易所的各项业务规则，自愿承担期货交易结果。</w:t>
            </w:r>
          </w:p>
          <w:p w:rsidR="007C53EC" w:rsidRDefault="007C53EC">
            <w:pPr>
              <w:ind w:right="360"/>
              <w:rPr>
                <w:rFonts w:ascii="宋体" w:eastAsia="宋体" w:hAnsi="宋体" w:hint="eastAsia"/>
                <w:sz w:val="18"/>
                <w:szCs w:val="18"/>
              </w:rPr>
            </w:pPr>
          </w:p>
          <w:p w:rsidR="007C53EC" w:rsidRDefault="007C53EC">
            <w:pPr>
              <w:ind w:right="360"/>
              <w:jc w:val="left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法定代表人（负责人）/开户代理人（签章）：</w:t>
            </w:r>
          </w:p>
          <w:p w:rsidR="007C53EC" w:rsidRDefault="007C53EC">
            <w:pPr>
              <w:ind w:right="360"/>
              <w:jc w:val="left"/>
              <w:rPr>
                <w:rFonts w:ascii="宋体" w:eastAsia="宋体" w:hAnsi="宋体" w:hint="eastAsia"/>
                <w:sz w:val="18"/>
                <w:szCs w:val="18"/>
              </w:rPr>
            </w:pPr>
          </w:p>
          <w:p w:rsidR="007C53EC" w:rsidRDefault="007C53EC">
            <w:pPr>
              <w:ind w:right="360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机构投资者公章：</w:t>
            </w:r>
          </w:p>
          <w:p w:rsidR="007C53EC" w:rsidRDefault="007C53EC">
            <w:pPr>
              <w:ind w:right="360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日期：      年    月    日</w:t>
            </w:r>
          </w:p>
        </w:tc>
      </w:tr>
    </w:tbl>
    <w:p w:rsidR="00E613B6" w:rsidRPr="007C53EC" w:rsidRDefault="00E613B6"/>
    <w:sectPr w:rsidR="00E613B6" w:rsidRPr="007C53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3EC"/>
    <w:rsid w:val="007C53EC"/>
    <w:rsid w:val="00E6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DD845"/>
  <w15:chartTrackingRefBased/>
  <w15:docId w15:val="{3CC79720-BC1D-46FD-AA0B-5D5F5EF9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3EC"/>
    <w:pPr>
      <w:widowControl w:val="0"/>
      <w:jc w:val="both"/>
    </w:pPr>
    <w:rPr>
      <w:rFonts w:ascii="等线" w:eastAsia="等线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 银</dc:creator>
  <cp:keywords/>
  <dc:description/>
  <cp:lastModifiedBy>白 银</cp:lastModifiedBy>
  <cp:revision>1</cp:revision>
  <dcterms:created xsi:type="dcterms:W3CDTF">2019-08-07T03:25:00Z</dcterms:created>
  <dcterms:modified xsi:type="dcterms:W3CDTF">2019-08-07T03:27:00Z</dcterms:modified>
</cp:coreProperties>
</file>